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05-0360/1302/2026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Сургутский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>25.02.2026 года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Сургутского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ч. 1 ст. 12.34 Кодекса Российской Федерации об административных правонарушениях,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 юридического лица - </w:t>
      </w:r>
      <w:r>
        <w:rPr>
          <w:rFonts w:ascii="Times New Roman" w:eastAsia="Times New Roman" w:hAnsi="Times New Roman" w:cs="Times New Roman"/>
          <w:sz w:val="26"/>
          <w:szCs w:val="26"/>
        </w:rPr>
        <w:t>Муниципального казенного учреждения «Управление технического обеспечения» администрации городского поселения Белый Яр, расположенного по адресу: Тюменская область, Ханты-Мансийский автономный округ-Югра, Сургутский район, городское поселение Белый Яр, улица Маяковского, строение 1«А», ИНН: 8617030955, ОГРН:1128617004922,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УСТАНОВИЛ: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16 января 2026 года в 11 часов 12 минут Муниципальное казённое учреждение «УТО администрации </w:t>
      </w: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Яр», расположенное по адресу 628433, Тюменская область, ХМАО-Югра,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 п. Белый Яр, улица Маяковского, строение 1А, являясь в соответствии с п.2 ст.12 Федерального закона от 10.12.1995 года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196-ФЗ «О безопасности дорожного движения» юридическим лицом, на которое возложена обязанность по содержанию улично-дорожной сети п Белый Яр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 в соответствии с требованиями нормативов и стандартов в области безопасности дорожного движения, не выполнило требования по обеспечению безопасности дорожного движения при содержании улично-дорожной сети, а именно допустило: - на улице Лесная вблизи строения 1, наличие зимней скользкости в виде снежного наката на покрытии проезжей части толщиной 2 сантиметр; - на улице Лесная вблизи стр.1, наличие снежных валов вблизи пешеходного перехода Шириной 160 см, Высотой 80 см. Данные сведения указывают, что в действиях организации, осуществляющей содержание дорог и улиц общего пользования, усматриваются признаки нарушения обязательных требований, предусмотренных </w:t>
      </w:r>
      <w:r>
        <w:rPr>
          <w:rFonts w:ascii="Times New Roman" w:eastAsia="Times New Roman" w:hAnsi="Times New Roman" w:cs="Times New Roman"/>
          <w:sz w:val="26"/>
          <w:szCs w:val="26"/>
        </w:rPr>
        <w:t>п.п</w:t>
      </w:r>
      <w:r>
        <w:rPr>
          <w:rFonts w:ascii="Times New Roman" w:eastAsia="Times New Roman" w:hAnsi="Times New Roman" w:cs="Times New Roman"/>
          <w:sz w:val="26"/>
          <w:szCs w:val="26"/>
        </w:rPr>
        <w:t>. 8.1, 8.8 ГОСТ Р 50597-2017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контроля», а также п. 13 «Основных положений по допуску транспортных средств к эксплуатации и обязанности должностных лиц по обеспечению безопасности дорожного движения» Правил дорожного движения РФ, что в свою очередь создало помехи в дорожном движении, реальную угрозу жизни и здоровью участников дорожного движения.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 МКУ «УТО администрации </w:t>
      </w: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>. Белый Яр» составлен протокол об административном правонарушении, предусмотренном ч. 1 ст. 12.34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Представитель юридического лица,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извещенный о времени и месте рассмотрения дела, в судебное заседание не явился, ходатайств об отложении дела не заявлял, его явка не была признана судом обязательной. В соответствии с частью 2 ст.25.1 КоАП РФ дело может быть рассмотрено в отсутствие лица,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положениями части 1 статьи 12.34 Кодекса Российской Федерации об административных правонарушениях несоблюдение требований по обеспечению безопасности дорожного движения при строительстве, реконструкции, ремонте и содержании дорог, железнодорожных переездов или других дорожных сооружений либо непринятие мер по своевременному устранению помех в дорожном движении, по осуществлению временного ограничения или прекращения движения транспортных средств на отдельных участках дорог в случаях, если пользование такими участками угрожает безопасности дорожного движения, влечет наложение административного штрафа на юридических лиц в размере от двухсот тысяч до трехсот тысяч рублей.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Статья 2 Федерального закона Российской Федерации от 10 декабря 1995 года №196-ФЗ "О безопасности дорожного движения" (далее - Федеральный закон "О безопасности дорожного движения") определяет обеспечение безопасности дорожного движения как деятельность, направленную на предупреждение причин возникновения дорожно-транспортных происшествий, снижение тяжести их последствий.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Пунктом 1 статьи 12 Федерального закона "О безопасности дорожного движения" предусмотрено, что ремонт и содержание дорог на территории Российской Федерации должны обеспечивать безопасность дорожного движения.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частью 1 статьи 17 Федерального закона от 08 ноября 2007 года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(далее - Федеральный закон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Федерации") 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посредством поддержания бесперебойного движения транспортных средств по автомобильным дорогам и безопасных условий такого движения.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пункту 13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Постановлением Правительства Российской Федерации от 23 октября 1993 года №1090, должностные и иные лица, ответственные за состояние дорог, железнодорожных переездов и других дорожных сооружений, обязаны содержать дороги, железнодорожные переезды и другие дорожные сооружения в безопасном для движения состоянии в соответствии с требованиями стандартов, норм и правил.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Частью 3 статьи 15 Федерального закона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предусмотрено, что осуществление дорожной деятельности в отношении автомобильных дорог местного значения обеспечивается уполномоченными органами местного самоуправления.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Требования к параметрам и характеристикам эксплуатационного состояния (транспортно-эксплуатационным показателям) автомобильных дорог общего пользования, улиц и дорог городов и сельских поселений, допустимого по условиям обеспечения безопасности дорожного движения, установлены ГОСТ Р 50597-2017. Национальный стандарт Российской Федерации. 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контроля, утвержденным приказом </w:t>
      </w:r>
      <w:r>
        <w:rPr>
          <w:rFonts w:ascii="Times New Roman" w:eastAsia="Times New Roman" w:hAnsi="Times New Roman" w:cs="Times New Roman"/>
          <w:sz w:val="26"/>
          <w:szCs w:val="26"/>
        </w:rPr>
        <w:t>Росстандарта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26 сентября 2017 года №1245-ст.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ГОСТ Р 50597-2017 "Дороги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контроля" предусмотрено, что выполнение установленных им требований обеспечивают организации, осуществляющие содержание дорог и улиц (пункт 4.1); в случае, когда эксплуатационное состояние дорог и улиц не отвечает требованиям настоящего стандарта, организациями, осуществляющими их содержание, принимаются меры, направленные на скорейшее устранение дефектов (пункт 4.2).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МКУ «УТО администрации </w:t>
      </w: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Яр» в совершении правонарушения подтверждается материалами дела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№86ХМ000096 от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27.01.2026 года об административном правонарушении, в котором описаны конкретные обстоятельства события правонарушения; решением о проведении постоянного рейда от 16.01.2026 года, свидетельством о поверке средства измерения,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инструментального обследования автомобильной дороги (улицы), </w:t>
      </w:r>
      <w:r>
        <w:rPr>
          <w:rFonts w:ascii="Times New Roman" w:eastAsia="Times New Roman" w:hAnsi="Times New Roman" w:cs="Times New Roman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sz w:val="26"/>
          <w:szCs w:val="26"/>
        </w:rPr>
        <w:t>амеры производились линейкой измерительной металлической, заводской номер 21200894 действительна до 30.07.2026 года, рулетка измерительная металлическая, заводской №20B-0323 поверка до 29.10.2026 года</w:t>
      </w:r>
      <w:r>
        <w:rPr>
          <w:rFonts w:ascii="Times New Roman" w:eastAsia="Times New Roman" w:hAnsi="Times New Roman" w:cs="Times New Roman"/>
          <w:sz w:val="26"/>
          <w:szCs w:val="26"/>
        </w:rPr>
        <w:t>, п</w:t>
      </w:r>
      <w:r>
        <w:rPr>
          <w:rFonts w:ascii="Times New Roman" w:eastAsia="Times New Roman" w:hAnsi="Times New Roman" w:cs="Times New Roman"/>
          <w:sz w:val="26"/>
          <w:szCs w:val="26"/>
        </w:rPr>
        <w:t>роизводилась видео фикс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ация цифровой камерой « IPHONE», </w:t>
      </w:r>
      <w:r>
        <w:rPr>
          <w:rFonts w:ascii="Times New Roman" w:eastAsia="Times New Roman" w:hAnsi="Times New Roman" w:cs="Times New Roman"/>
          <w:sz w:val="26"/>
          <w:szCs w:val="26"/>
        </w:rPr>
        <w:t>копией выписки из ЕГРЮЛ, видеозаписью и иными материалами дела, которым дана оценка на предмет допустимости, достоверности, достаточности по правилам статьи 26.11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МКУ «УТО администрации </w:t>
      </w: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Яр» </w:t>
      </w:r>
      <w:r>
        <w:rPr>
          <w:rFonts w:ascii="Times New Roman" w:eastAsia="Times New Roman" w:hAnsi="Times New Roman" w:cs="Times New Roman"/>
          <w:sz w:val="26"/>
          <w:szCs w:val="26"/>
        </w:rPr>
        <w:t>образуют объективную сторону состава административного правонарушения, предусмотренного ч. 1 статьи 12.34 КоАП РФ - как несоблюдение требований по обеспечению безопасности дорожного движения при содержании дорог.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Назначая юридическому лицу административное наказание, в качестве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учитываю предпринятые и принимаемые меры для устранения выявленных нарушений. </w:t>
      </w:r>
    </w:p>
    <w:p>
      <w:pPr>
        <w:spacing w:before="0" w:after="0"/>
        <w:ind w:firstLine="4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4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>
      <w:pPr>
        <w:spacing w:before="0" w:after="0"/>
        <w:ind w:firstLine="4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Сроки давности привлечения к административной ответственности, установленного ч.1 ст.4.5 КоАП РФ для данной категории дел не истекли.</w:t>
      </w:r>
    </w:p>
    <w:p>
      <w:pPr>
        <w:spacing w:before="0" w:after="0"/>
        <w:ind w:firstLine="4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судья учитывает характер совершенного административного правонарушения, финансовое положение юридического лица. </w:t>
      </w:r>
    </w:p>
    <w:p>
      <w:pPr>
        <w:spacing w:before="0" w:after="0"/>
        <w:ind w:firstLine="4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ч.3.2 ст.4.1 КоАП РФ, с учетом того, что совершение правонарушения юридическим лицом не повлекло каких-либо последствий, наличия смягчающего ответственность обстоятельства в виде предпринимаемых мер для устранения выявленных нарушений, считаю возможным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МКУ «УТО администрации </w:t>
      </w: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наказание в виде административного штрафа в размере менее минимального размера административного штрафа, предусмотренного ч.1 ст.12.34 КоАП РФ. </w:t>
      </w:r>
    </w:p>
    <w:p>
      <w:pPr>
        <w:spacing w:before="0" w:after="0"/>
        <w:ind w:firstLine="4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Снижение размера санкции соответствует характеру допущенного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МКУ «УТО администрации </w:t>
      </w: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Яр»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правонарушения, степени его вины, и не приведет к чрезмерному, избыточному ограничению имущественных прав и интересов привлекаемого к административной ответственности лица.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и руководствуясь ст. ст.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Юридическое лицо –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МКУ «УТО администрации </w:t>
      </w: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Яр»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 в совершении административного правонарушения, предусмотренного ч.1 ст.12.34 Кодекса Российской Федерации об административных правонарушениях, и назначить наказание в виде штрафа в размере 100 000 (ста тысяч) рублей.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необходимо перечислить на следующие реквизиты: номер счета получателя платежа 03100643000000018700 в РКЦ г. Ханты-Мансийска; БИК 007162163; ОКТМО 718 26 000; ИНН 8601 010 390; КПП 8601 01 001; КБК 188 116 011 230 1000 1140. Получатель: УФК по ХМАО-Югре (УМВД России по ХМАО-Югре, адре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получателя: ул. Ленина, д.55,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>, ХМАО-Югра, 628000). УИН 18810486260740001262.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 </w:t>
      </w:r>
      <w:r>
        <w:rPr>
          <w:rFonts w:ascii="Times New Roman" w:eastAsia="Times New Roman" w:hAnsi="Times New Roman" w:cs="Times New Roman"/>
          <w:sz w:val="26"/>
          <w:szCs w:val="26"/>
        </w:rPr>
        <w:t>г.п.Белый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Яр, ул. Совхозная, 3 судебный участок №2 Сургутского судебного района ХМАО-Югры.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 Сургутского судебного района Ханты-Мансийского автономного округа - Югры в течение 10 дней со дня вручения или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И.А. Галбарцева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